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3233" w:rsidRDefault="00193233" w:rsidP="00193233">
      <w:pPr>
        <w:rPr>
          <w:rFonts w:ascii="Times New Roman" w:hAnsi="Times New Roman" w:cs="Times New Roman"/>
          <w:b/>
          <w:sz w:val="24"/>
          <w:szCs w:val="24"/>
        </w:rPr>
      </w:pPr>
      <w:r w:rsidRPr="00193233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>
            <wp:extent cx="5760720" cy="609927"/>
            <wp:effectExtent l="0" t="0" r="0" b="0"/>
            <wp:docPr id="1" name="Obraz 1" descr="C:\Users\Dyrektor\Desktop\programy i projektyrealizowane w 2024 i2025\Druki na stronę\FEDDS-kolor-pozi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yrektor\Desktop\programy i projektyrealizowane w 2024 i2025\Druki na stronę\FEDDS-kolor-poziom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09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0366" w:rsidRDefault="002E0366" w:rsidP="002E0366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_GoBack"/>
      <w:bookmarkEnd w:id="0"/>
      <w:r w:rsidRPr="00095D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Zajęcia „Kodowanie na dywanie”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- prowadzą nauczyciele –Ewa Janiak, </w:t>
      </w:r>
    </w:p>
    <w:p w:rsidR="002E0366" w:rsidRDefault="002E0366" w:rsidP="002E0366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Justyna Kardynał-Cholewa, Dorota Ostrowska.</w:t>
      </w:r>
    </w:p>
    <w:p w:rsidR="002E0366" w:rsidRDefault="002E0366" w:rsidP="002E0366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Liczba uczestników: 3 grupy po 20 dzieci</w:t>
      </w:r>
    </w:p>
    <w:p w:rsidR="00203334" w:rsidRDefault="00203334" w:rsidP="002E0366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95D08" w:rsidRDefault="00095D08" w:rsidP="0019323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Cel zajęć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2B2DEB">
        <w:rPr>
          <w:rFonts w:ascii="Times New Roman" w:hAnsi="Times New Roman" w:cs="Times New Roman"/>
          <w:color w:val="000000" w:themeColor="text1"/>
          <w:sz w:val="24"/>
          <w:szCs w:val="24"/>
        </w:rPr>
        <w:t>Stworzenie dziecku warunków do harmonijnego rozwoju intelektualnego. Kształtowanie u dzieci przyjaznego nastawienia do uczenia się, w tym zachęcenia do podejmowania wysiłku intelektualnego. Wspieranie rozwoju dzieci zdolnych jak i tych które potrzebują większego wsparcia do osiągnięcia zamierzonego celu.</w:t>
      </w:r>
    </w:p>
    <w:p w:rsidR="00193233" w:rsidRPr="002B2DEB" w:rsidRDefault="00095D08" w:rsidP="00193233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Założeniem</w:t>
      </w:r>
      <w:r w:rsidR="002033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jest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93233" w:rsidRPr="002B2DEB">
        <w:rPr>
          <w:rFonts w:ascii="Times New Roman" w:hAnsi="Times New Roman" w:cs="Times New Roman"/>
          <w:color w:val="000000" w:themeColor="text1"/>
          <w:sz w:val="24"/>
          <w:szCs w:val="24"/>
        </w:rPr>
        <w:t>rozwijanie u dzieci przedszkolnych umiejętności logicznego myślenia, kształtowania wyobraźni przestrzennej oraz wprowadzenia młodego człowieka w cyfrowy świat, szczególnie w świat związany z programowaniem, a także upowszechnianie wiedzy na temat bezpiecznego korzystania z nowoczesnych technologii. W czasie trwania programu dzieci będą rozwijać podstawowe funkcje poznawcze takie jak: pamięć, koncentracja uwagi, analiza, synteza wzrokowa i słuchowa oraz koordynacja ruchowa. Celem tego programu jest przygotowanie przedszkolaków do kreatywnego i świadomego korzystania z technologii cyfrowych poprzez szereg zabaw edukacyjnych, w które włączone są elementy nauki programowania.</w:t>
      </w:r>
    </w:p>
    <w:p w:rsidR="00193233" w:rsidRPr="002B2DEB" w:rsidRDefault="00193233" w:rsidP="00193233">
      <w:pPr>
        <w:pStyle w:val="NormalnyWeb"/>
        <w:spacing w:before="0" w:beforeAutospacing="0" w:after="0" w:afterAutospacing="0"/>
        <w:rPr>
          <w:color w:val="000000" w:themeColor="text1"/>
        </w:rPr>
      </w:pPr>
      <w:r w:rsidRPr="002B2DEB">
        <w:rPr>
          <w:color w:val="000000" w:themeColor="text1"/>
          <w:u w:val="single"/>
        </w:rPr>
        <w:t>Cele ogólne:</w:t>
      </w:r>
    </w:p>
    <w:p w:rsidR="00193233" w:rsidRPr="002B2DEB" w:rsidRDefault="00193233" w:rsidP="00193233">
      <w:pPr>
        <w:pStyle w:val="NormalnyWeb"/>
        <w:spacing w:before="0" w:beforeAutospacing="0" w:after="0" w:afterAutospacing="0"/>
        <w:rPr>
          <w:color w:val="000000" w:themeColor="text1"/>
        </w:rPr>
      </w:pPr>
      <w:r w:rsidRPr="002B2DEB">
        <w:rPr>
          <w:color w:val="000000" w:themeColor="text1"/>
        </w:rPr>
        <w:t>-rozbudzanie inwencji twórczej i kreatywności</w:t>
      </w:r>
    </w:p>
    <w:p w:rsidR="00193233" w:rsidRPr="002B2DEB" w:rsidRDefault="00193233" w:rsidP="00193233">
      <w:pPr>
        <w:pStyle w:val="NormalnyWeb"/>
        <w:spacing w:before="0" w:beforeAutospacing="0" w:after="0" w:afterAutospacing="0"/>
        <w:rPr>
          <w:color w:val="000000" w:themeColor="text1"/>
        </w:rPr>
      </w:pPr>
      <w:r w:rsidRPr="002B2DEB">
        <w:rPr>
          <w:color w:val="000000" w:themeColor="text1"/>
        </w:rPr>
        <w:t xml:space="preserve">-przygotowanie do edukacji szkolnej (umiejętności matematyczne, podstawy pisania, </w:t>
      </w:r>
      <w:r w:rsidR="00095D08">
        <w:rPr>
          <w:color w:val="000000" w:themeColor="text1"/>
        </w:rPr>
        <w:br/>
        <w:t xml:space="preserve"> </w:t>
      </w:r>
      <w:r w:rsidRPr="002B2DEB">
        <w:rPr>
          <w:color w:val="000000" w:themeColor="text1"/>
        </w:rPr>
        <w:t>czytania)</w:t>
      </w:r>
    </w:p>
    <w:p w:rsidR="00193233" w:rsidRPr="002B2DEB" w:rsidRDefault="00095D08" w:rsidP="00193233">
      <w:pPr>
        <w:pStyle w:val="NormalnyWeb"/>
        <w:spacing w:before="0" w:beforeAutospacing="0" w:after="0" w:afterAutospacing="0"/>
        <w:rPr>
          <w:color w:val="000000" w:themeColor="text1"/>
        </w:rPr>
      </w:pPr>
      <w:r>
        <w:rPr>
          <w:color w:val="000000" w:themeColor="text1"/>
        </w:rPr>
        <w:t xml:space="preserve">- </w:t>
      </w:r>
      <w:r w:rsidR="00193233" w:rsidRPr="002B2DEB">
        <w:rPr>
          <w:color w:val="000000" w:themeColor="text1"/>
        </w:rPr>
        <w:t>wykorzystywanie nowoczesnych technolo</w:t>
      </w:r>
      <w:r>
        <w:rPr>
          <w:color w:val="000000" w:themeColor="text1"/>
        </w:rPr>
        <w:t>gii dla podnoszenia kompetencji</w:t>
      </w:r>
      <w:r>
        <w:rPr>
          <w:color w:val="000000" w:themeColor="text1"/>
        </w:rPr>
        <w:br/>
        <w:t xml:space="preserve">   </w:t>
      </w:r>
      <w:r w:rsidR="00193233" w:rsidRPr="002B2DEB">
        <w:rPr>
          <w:color w:val="000000" w:themeColor="text1"/>
        </w:rPr>
        <w:t>matematycznych,</w:t>
      </w:r>
      <w:r w:rsidR="002E0366">
        <w:rPr>
          <w:color w:val="000000" w:themeColor="text1"/>
        </w:rPr>
        <w:t xml:space="preserve"> </w:t>
      </w:r>
      <w:r w:rsidR="00193233" w:rsidRPr="002B2DEB">
        <w:rPr>
          <w:color w:val="000000" w:themeColor="text1"/>
        </w:rPr>
        <w:t>społecznych</w:t>
      </w:r>
    </w:p>
    <w:p w:rsidR="00193233" w:rsidRPr="002B2DEB" w:rsidRDefault="00193233" w:rsidP="00193233">
      <w:pPr>
        <w:pStyle w:val="NormalnyWeb"/>
        <w:spacing w:before="0" w:beforeAutospacing="0" w:after="0" w:afterAutospacing="0"/>
        <w:rPr>
          <w:color w:val="000000" w:themeColor="text1"/>
        </w:rPr>
      </w:pPr>
      <w:r w:rsidRPr="002B2DEB">
        <w:rPr>
          <w:color w:val="000000" w:themeColor="text1"/>
          <w:u w:val="single"/>
        </w:rPr>
        <w:t>Cele szczegółowe:</w:t>
      </w:r>
    </w:p>
    <w:p w:rsidR="00193233" w:rsidRPr="002B2DEB" w:rsidRDefault="00095D08" w:rsidP="00193233">
      <w:pPr>
        <w:pStyle w:val="NormalnyWeb"/>
        <w:spacing w:before="0" w:beforeAutospacing="0" w:after="0" w:afterAutospacing="0"/>
        <w:rPr>
          <w:color w:val="000000" w:themeColor="text1"/>
        </w:rPr>
      </w:pPr>
      <w:r>
        <w:rPr>
          <w:color w:val="000000" w:themeColor="text1"/>
        </w:rPr>
        <w:t>- </w:t>
      </w:r>
      <w:r w:rsidR="00193233" w:rsidRPr="002B2DEB">
        <w:rPr>
          <w:color w:val="000000" w:themeColor="text1"/>
        </w:rPr>
        <w:t xml:space="preserve"> rozwój spostrzegawczości, wyobraźni, kojarzenia i logicznego myślenia</w:t>
      </w:r>
    </w:p>
    <w:p w:rsidR="00193233" w:rsidRPr="002B2DEB" w:rsidRDefault="00193233" w:rsidP="00193233">
      <w:pPr>
        <w:pStyle w:val="NormalnyWeb"/>
        <w:spacing w:before="0" w:beforeAutospacing="0" w:after="0" w:afterAutospacing="0"/>
        <w:rPr>
          <w:color w:val="000000" w:themeColor="text1"/>
        </w:rPr>
      </w:pPr>
      <w:r w:rsidRPr="002B2DEB">
        <w:rPr>
          <w:color w:val="000000" w:themeColor="text1"/>
        </w:rPr>
        <w:t>-  rozwój manualny oraz wzrokowo – ruchowy zwłaszcza motoryka mała</w:t>
      </w:r>
    </w:p>
    <w:p w:rsidR="00193233" w:rsidRPr="002B2DEB" w:rsidRDefault="00193233" w:rsidP="00193233">
      <w:pPr>
        <w:pStyle w:val="NormalnyWeb"/>
        <w:spacing w:before="0" w:beforeAutospacing="0" w:after="0" w:afterAutospacing="0"/>
        <w:rPr>
          <w:color w:val="000000" w:themeColor="text1"/>
        </w:rPr>
      </w:pPr>
      <w:r w:rsidRPr="002B2DEB">
        <w:rPr>
          <w:color w:val="000000" w:themeColor="text1"/>
        </w:rPr>
        <w:t>- doskonalenie orientacji przestrzennej</w:t>
      </w:r>
    </w:p>
    <w:p w:rsidR="00193233" w:rsidRPr="002B2DEB" w:rsidRDefault="00193233" w:rsidP="00193233">
      <w:pPr>
        <w:pStyle w:val="NormalnyWeb"/>
        <w:spacing w:before="0" w:beforeAutospacing="0" w:after="0" w:afterAutospacing="0"/>
        <w:rPr>
          <w:color w:val="000000" w:themeColor="text1"/>
        </w:rPr>
      </w:pPr>
      <w:r w:rsidRPr="002B2DEB">
        <w:rPr>
          <w:color w:val="000000" w:themeColor="text1"/>
        </w:rPr>
        <w:t>-</w:t>
      </w:r>
      <w:r w:rsidR="002E0366">
        <w:rPr>
          <w:color w:val="000000" w:themeColor="text1"/>
        </w:rPr>
        <w:t xml:space="preserve"> </w:t>
      </w:r>
      <w:r w:rsidRPr="002B2DEB">
        <w:rPr>
          <w:color w:val="000000" w:themeColor="text1"/>
        </w:rPr>
        <w:t>kształtowanie umiejętności społecznych i kompetencji miękkich (współpraca w parach,</w:t>
      </w:r>
      <w:r w:rsidR="00095D08">
        <w:rPr>
          <w:color w:val="000000" w:themeColor="text1"/>
        </w:rPr>
        <w:br/>
        <w:t xml:space="preserve"> </w:t>
      </w:r>
      <w:r w:rsidRPr="002B2DEB">
        <w:rPr>
          <w:color w:val="000000" w:themeColor="text1"/>
        </w:rPr>
        <w:t xml:space="preserve"> w grupie)</w:t>
      </w:r>
    </w:p>
    <w:p w:rsidR="00193233" w:rsidRPr="002B2DEB" w:rsidRDefault="00193233" w:rsidP="00193233">
      <w:pPr>
        <w:pStyle w:val="NormalnyWeb"/>
        <w:spacing w:before="0" w:beforeAutospacing="0" w:after="0" w:afterAutospacing="0"/>
        <w:rPr>
          <w:color w:val="000000" w:themeColor="text1"/>
        </w:rPr>
      </w:pPr>
      <w:r w:rsidRPr="002B2DEB">
        <w:rPr>
          <w:color w:val="000000" w:themeColor="text1"/>
        </w:rPr>
        <w:t>- trening pamięci</w:t>
      </w:r>
    </w:p>
    <w:p w:rsidR="00193233" w:rsidRPr="002B2DEB" w:rsidRDefault="00193233" w:rsidP="00193233">
      <w:pPr>
        <w:pStyle w:val="NormalnyWeb"/>
        <w:spacing w:before="0" w:beforeAutospacing="0" w:after="0" w:afterAutospacing="0"/>
        <w:rPr>
          <w:color w:val="000000" w:themeColor="text1"/>
        </w:rPr>
      </w:pPr>
      <w:r w:rsidRPr="002B2DEB">
        <w:rPr>
          <w:color w:val="000000" w:themeColor="text1"/>
        </w:rPr>
        <w:t xml:space="preserve">- zabawa rozrywka, relaks poprzez gry edukacyjne, </w:t>
      </w:r>
    </w:p>
    <w:p w:rsidR="00193233" w:rsidRPr="002B2DEB" w:rsidRDefault="00193233" w:rsidP="00193233">
      <w:pPr>
        <w:pStyle w:val="NormalnyWeb"/>
        <w:spacing w:before="0" w:beforeAutospacing="0" w:after="0" w:afterAutospacing="0"/>
        <w:rPr>
          <w:color w:val="000000" w:themeColor="text1"/>
        </w:rPr>
      </w:pPr>
      <w:r w:rsidRPr="002B2DEB">
        <w:rPr>
          <w:color w:val="000000" w:themeColor="text1"/>
        </w:rPr>
        <w:t>- bezpieczne korzystanie ze współczesnych rozwiązań technologii informacyjnych</w:t>
      </w:r>
    </w:p>
    <w:p w:rsidR="00193233" w:rsidRPr="002B2DEB" w:rsidRDefault="00193233" w:rsidP="00193233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2D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rozumienie sensu kodowania i dekodowania informacji, odczytywanie uproszczonych </w:t>
      </w:r>
      <w:r w:rsidR="00095D08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  </w:t>
      </w:r>
      <w:r w:rsidRPr="002B2DEB">
        <w:rPr>
          <w:rFonts w:ascii="Times New Roman" w:hAnsi="Times New Roman" w:cs="Times New Roman"/>
          <w:color w:val="000000" w:themeColor="text1"/>
          <w:sz w:val="24"/>
          <w:szCs w:val="24"/>
        </w:rPr>
        <w:t>rysunków, piktogramów, znaków informacyjnych</w:t>
      </w:r>
      <w:r w:rsidR="002E0366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5A4C88" w:rsidRDefault="005A4C88"/>
    <w:sectPr w:rsidR="005A4C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99C"/>
    <w:rsid w:val="00095D08"/>
    <w:rsid w:val="00193233"/>
    <w:rsid w:val="00203334"/>
    <w:rsid w:val="002E0366"/>
    <w:rsid w:val="005A4C88"/>
    <w:rsid w:val="00CF4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241A1B"/>
  <w15:chartTrackingRefBased/>
  <w15:docId w15:val="{912CACFE-84F3-42AE-9EAE-F40D83B44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93233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1932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294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5</cp:revision>
  <cp:lastPrinted>2025-09-15T10:01:00Z</cp:lastPrinted>
  <dcterms:created xsi:type="dcterms:W3CDTF">2025-09-15T09:49:00Z</dcterms:created>
  <dcterms:modified xsi:type="dcterms:W3CDTF">2025-09-15T10:06:00Z</dcterms:modified>
</cp:coreProperties>
</file>