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402EC" w14:textId="77777777" w:rsidR="00077ABA" w:rsidRPr="005F30E2" w:rsidRDefault="00077ABA" w:rsidP="00077ABA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pl-PL"/>
        </w:rPr>
      </w:pPr>
      <w:r w:rsidRPr="005F30E2">
        <w:rPr>
          <w:rFonts w:ascii="Arial" w:eastAsia="Times New Roman" w:hAnsi="Arial" w:cs="Arial"/>
          <w:b/>
          <w:color w:val="000000"/>
          <w:sz w:val="32"/>
          <w:szCs w:val="32"/>
          <w:lang w:eastAsia="pl-PL"/>
        </w:rPr>
        <w:t>SUBSTANCJE LUB PRODUKTY POWODUJĄCE ALERGIE</w:t>
      </w:r>
    </w:p>
    <w:p w14:paraId="4521146A" w14:textId="77777777" w:rsidR="00077ABA" w:rsidRPr="005F30E2" w:rsidRDefault="00077ABA" w:rsidP="00077ABA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pl-PL"/>
        </w:rPr>
      </w:pPr>
      <w:r w:rsidRPr="005F30E2">
        <w:rPr>
          <w:rFonts w:ascii="Lobster" w:eastAsia="Times New Roman" w:hAnsi="Lobster" w:cs="Arial"/>
          <w:b/>
          <w:bCs/>
          <w:color w:val="444444"/>
          <w:sz w:val="32"/>
          <w:szCs w:val="32"/>
          <w:lang w:eastAsia="pl-PL"/>
        </w:rPr>
        <w:t>LUB REAKCJE NIETOLERANCJI.</w:t>
      </w:r>
    </w:p>
    <w:p w14:paraId="211909F1" w14:textId="77777777" w:rsidR="00077ABA" w:rsidRPr="00077ABA" w:rsidRDefault="00077ABA" w:rsidP="00077ABA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Arial" w:eastAsia="Times New Roman" w:hAnsi="Arial" w:cs="Arial"/>
          <w:color w:val="000000"/>
          <w:lang w:eastAsia="pl-PL"/>
        </w:rPr>
        <w:t> </w:t>
      </w:r>
    </w:p>
    <w:p w14:paraId="589F1773" w14:textId="77777777" w:rsidR="00077ABA" w:rsidRPr="00077ABA" w:rsidRDefault="00077ABA" w:rsidP="00077ABA">
      <w:pPr>
        <w:numPr>
          <w:ilvl w:val="0"/>
          <w:numId w:val="1"/>
        </w:numPr>
        <w:spacing w:before="100" w:beforeAutospacing="1" w:after="100" w:afterAutospacing="1" w:line="240" w:lineRule="auto"/>
        <w:ind w:left="644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Zboża zawierające gluten tj.: pszenica</w:t>
      </w:r>
      <w:r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 xml:space="preserve"> </w:t>
      </w:r>
      <w:bookmarkStart w:id="0" w:name="_Hlk152840746"/>
      <w:r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 xml:space="preserve">(A), </w:t>
      </w:r>
      <w:bookmarkEnd w:id="0"/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żyto</w:t>
      </w:r>
      <w:r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 xml:space="preserve">(B), </w:t>
      </w: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jęczmień</w:t>
      </w:r>
      <w:r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 xml:space="preserve">(C), </w:t>
      </w: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owies</w:t>
      </w:r>
      <w:r w:rsidR="00926A5B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(D)</w:t>
      </w:r>
      <w:r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 xml:space="preserve">, </w:t>
      </w: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orkisz</w:t>
      </w:r>
      <w:r w:rsidR="00926A5B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(E)</w:t>
      </w:r>
      <w:r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 xml:space="preserve">, </w:t>
      </w:r>
      <w:proofErr w:type="spellStart"/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kamut</w:t>
      </w:r>
      <w:proofErr w:type="spellEnd"/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 xml:space="preserve"> </w:t>
      </w:r>
      <w:r w:rsidR="00926A5B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(F)</w:t>
      </w: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lub odmiany hybrydowe</w:t>
      </w:r>
      <w:r w:rsidR="00926A5B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 xml:space="preserve"> </w:t>
      </w:r>
      <w:r w:rsidR="00926A5B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(G)</w:t>
      </w:r>
      <w:r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 xml:space="preserve"> </w:t>
      </w: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a także produkty pochodne, (…)</w:t>
      </w:r>
    </w:p>
    <w:p w14:paraId="6A5379C1" w14:textId="77777777" w:rsidR="00077ABA" w:rsidRPr="00077ABA" w:rsidRDefault="00077ABA" w:rsidP="00077ABA">
      <w:pPr>
        <w:numPr>
          <w:ilvl w:val="0"/>
          <w:numId w:val="1"/>
        </w:numPr>
        <w:spacing w:before="100" w:beforeAutospacing="1" w:after="100" w:afterAutospacing="1" w:line="240" w:lineRule="auto"/>
        <w:ind w:left="644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Skorupiaki i produkty pochodne.</w:t>
      </w:r>
    </w:p>
    <w:p w14:paraId="1F72DF4B" w14:textId="77777777" w:rsidR="00077ABA" w:rsidRPr="00077ABA" w:rsidRDefault="00077ABA" w:rsidP="00077ABA">
      <w:pPr>
        <w:numPr>
          <w:ilvl w:val="0"/>
          <w:numId w:val="1"/>
        </w:numPr>
        <w:spacing w:before="100" w:beforeAutospacing="1" w:after="100" w:afterAutospacing="1" w:line="240" w:lineRule="auto"/>
        <w:ind w:left="644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Jaja i produkty pochodne.</w:t>
      </w:r>
    </w:p>
    <w:p w14:paraId="14ED1598" w14:textId="77777777" w:rsidR="00077ABA" w:rsidRPr="00077ABA" w:rsidRDefault="00077ABA" w:rsidP="00077ABA">
      <w:pPr>
        <w:numPr>
          <w:ilvl w:val="0"/>
          <w:numId w:val="1"/>
        </w:numPr>
        <w:spacing w:before="100" w:beforeAutospacing="1" w:after="100" w:afterAutospacing="1" w:line="240" w:lineRule="auto"/>
        <w:ind w:left="644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Ryby i produkty pochodne.</w:t>
      </w:r>
    </w:p>
    <w:p w14:paraId="6662176C" w14:textId="77777777" w:rsidR="00077ABA" w:rsidRPr="00077ABA" w:rsidRDefault="00077ABA" w:rsidP="00077ABA">
      <w:pPr>
        <w:numPr>
          <w:ilvl w:val="0"/>
          <w:numId w:val="1"/>
        </w:numPr>
        <w:spacing w:before="100" w:beforeAutospacing="1" w:after="100" w:afterAutospacing="1" w:line="240" w:lineRule="auto"/>
        <w:ind w:left="644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Orzeszki ziemne (arachidowe) i produkty pochodne.</w:t>
      </w:r>
    </w:p>
    <w:p w14:paraId="5C2974B5" w14:textId="77777777" w:rsidR="00077ABA" w:rsidRPr="00077ABA" w:rsidRDefault="00077ABA" w:rsidP="00077ABA">
      <w:pPr>
        <w:numPr>
          <w:ilvl w:val="0"/>
          <w:numId w:val="1"/>
        </w:numPr>
        <w:spacing w:before="100" w:beforeAutospacing="1" w:after="100" w:afterAutospacing="1" w:line="240" w:lineRule="auto"/>
        <w:ind w:left="644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Soja i produkty pochodne, (…)</w:t>
      </w:r>
    </w:p>
    <w:p w14:paraId="3D6F21DD" w14:textId="77777777" w:rsidR="00077ABA" w:rsidRPr="00077ABA" w:rsidRDefault="00077ABA" w:rsidP="00077ABA">
      <w:pPr>
        <w:numPr>
          <w:ilvl w:val="0"/>
          <w:numId w:val="1"/>
        </w:numPr>
        <w:spacing w:before="100" w:beforeAutospacing="1" w:after="100" w:afterAutospacing="1" w:line="240" w:lineRule="auto"/>
        <w:ind w:left="644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Mleko i produkty pochodne (łącznie z laktozą), (...)</w:t>
      </w:r>
    </w:p>
    <w:p w14:paraId="6B72FA84" w14:textId="77777777" w:rsidR="00077ABA" w:rsidRPr="00077ABA" w:rsidRDefault="00077ABA" w:rsidP="00077ABA">
      <w:pPr>
        <w:numPr>
          <w:ilvl w:val="0"/>
          <w:numId w:val="1"/>
        </w:numPr>
        <w:spacing w:before="100" w:beforeAutospacing="1" w:after="100" w:afterAutospacing="1" w:line="240" w:lineRule="auto"/>
        <w:ind w:left="644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Orzechy tj.: migdały</w:t>
      </w:r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(A)</w:t>
      </w: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 xml:space="preserve"> orzechy: laskowe</w:t>
      </w:r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(</w:t>
      </w:r>
      <w:r w:rsidR="0047342E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B</w:t>
      </w:r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)</w:t>
      </w: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, włoskie</w:t>
      </w:r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(</w:t>
      </w:r>
      <w:r w:rsidR="0047342E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C</w:t>
      </w:r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)</w:t>
      </w: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, nerkowca</w:t>
      </w:r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(</w:t>
      </w:r>
      <w:r w:rsidR="0047342E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D</w:t>
      </w:r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)</w:t>
      </w: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 xml:space="preserve">, </w:t>
      </w:r>
      <w:proofErr w:type="spellStart"/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pekan</w:t>
      </w:r>
      <w:proofErr w:type="spellEnd"/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(</w:t>
      </w:r>
      <w:r w:rsidR="0047342E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E</w:t>
      </w:r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)</w:t>
      </w: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, brazylijskie</w:t>
      </w:r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(</w:t>
      </w:r>
      <w:r w:rsidR="0047342E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F</w:t>
      </w:r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)</w:t>
      </w: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 xml:space="preserve">, makadamia </w:t>
      </w:r>
      <w:proofErr w:type="spellStart"/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Queensland</w:t>
      </w:r>
      <w:proofErr w:type="spellEnd"/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(</w:t>
      </w:r>
      <w:r w:rsidR="0047342E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G</w:t>
      </w:r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 xml:space="preserve">), </w:t>
      </w: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 xml:space="preserve"> oraz pistacje</w:t>
      </w:r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(</w:t>
      </w:r>
      <w:r w:rsidR="0047342E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H</w:t>
      </w:r>
      <w:r w:rsidR="0047342E" w:rsidRPr="00926A5B">
        <w:rPr>
          <w:rFonts w:ascii="Palatino Linotype" w:eastAsia="Times New Roman" w:hAnsi="Palatino Linotype" w:cs="Arial"/>
          <w:b/>
          <w:bCs/>
          <w:color w:val="FF0000"/>
          <w:sz w:val="28"/>
          <w:szCs w:val="28"/>
          <w:lang w:eastAsia="pl-PL"/>
        </w:rPr>
        <w:t>)</w:t>
      </w: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, a także produkty pochodne (…)</w:t>
      </w:r>
    </w:p>
    <w:p w14:paraId="350194FD" w14:textId="77777777" w:rsidR="00077ABA" w:rsidRPr="00077ABA" w:rsidRDefault="00077ABA" w:rsidP="00077ABA">
      <w:pPr>
        <w:numPr>
          <w:ilvl w:val="0"/>
          <w:numId w:val="1"/>
        </w:numPr>
        <w:spacing w:before="100" w:beforeAutospacing="1" w:after="100" w:afterAutospacing="1" w:line="240" w:lineRule="auto"/>
        <w:ind w:left="644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Seler i produkty pochodne.</w:t>
      </w:r>
    </w:p>
    <w:p w14:paraId="18BD6B47" w14:textId="77777777" w:rsidR="00077ABA" w:rsidRPr="00077ABA" w:rsidRDefault="00077ABA" w:rsidP="00077ABA">
      <w:pPr>
        <w:numPr>
          <w:ilvl w:val="0"/>
          <w:numId w:val="1"/>
        </w:numPr>
        <w:spacing w:before="100" w:beforeAutospacing="1" w:after="100" w:afterAutospacing="1" w:line="240" w:lineRule="auto"/>
        <w:ind w:left="644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Gorczyca i produkty pochodne.</w:t>
      </w:r>
    </w:p>
    <w:p w14:paraId="35C95391" w14:textId="77777777" w:rsidR="00077ABA" w:rsidRPr="00077ABA" w:rsidRDefault="00077ABA" w:rsidP="00077ABA">
      <w:pPr>
        <w:numPr>
          <w:ilvl w:val="0"/>
          <w:numId w:val="1"/>
        </w:numPr>
        <w:spacing w:before="100" w:beforeAutospacing="1" w:after="100" w:afterAutospacing="1" w:line="240" w:lineRule="auto"/>
        <w:ind w:left="644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Nasiona sezamu i produkty pochodne.</w:t>
      </w:r>
    </w:p>
    <w:p w14:paraId="0797B42D" w14:textId="77777777" w:rsidR="00077ABA" w:rsidRPr="00077ABA" w:rsidRDefault="00077ABA" w:rsidP="00077ABA">
      <w:pPr>
        <w:numPr>
          <w:ilvl w:val="0"/>
          <w:numId w:val="1"/>
        </w:numPr>
        <w:spacing w:before="100" w:beforeAutospacing="1" w:after="100" w:afterAutospacing="1" w:line="240" w:lineRule="auto"/>
        <w:ind w:left="644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Dwutlenek siarki i siarczany (…)</w:t>
      </w:r>
    </w:p>
    <w:p w14:paraId="61E7D54C" w14:textId="77777777" w:rsidR="00077ABA" w:rsidRPr="00077ABA" w:rsidRDefault="00077ABA" w:rsidP="00077ABA">
      <w:pPr>
        <w:numPr>
          <w:ilvl w:val="0"/>
          <w:numId w:val="1"/>
        </w:numPr>
        <w:spacing w:before="100" w:beforeAutospacing="1" w:after="100" w:afterAutospacing="1" w:line="240" w:lineRule="auto"/>
        <w:ind w:left="644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Łubin i produkty pochodne.</w:t>
      </w:r>
    </w:p>
    <w:p w14:paraId="15EEB23B" w14:textId="77777777" w:rsidR="00077ABA" w:rsidRPr="00077ABA" w:rsidRDefault="00077ABA" w:rsidP="00077ABA">
      <w:pPr>
        <w:numPr>
          <w:ilvl w:val="0"/>
          <w:numId w:val="1"/>
        </w:numPr>
        <w:spacing w:before="100" w:beforeAutospacing="1" w:after="100" w:afterAutospacing="1" w:line="240" w:lineRule="auto"/>
        <w:ind w:left="644"/>
        <w:rPr>
          <w:rFonts w:ascii="Arial" w:eastAsia="Times New Roman" w:hAnsi="Arial" w:cs="Arial"/>
          <w:color w:val="000000"/>
          <w:lang w:eastAsia="pl-PL"/>
        </w:rPr>
      </w:pPr>
      <w:r w:rsidRPr="00077ABA">
        <w:rPr>
          <w:rFonts w:ascii="Palatino Linotype" w:eastAsia="Times New Roman" w:hAnsi="Palatino Linotype" w:cs="Arial"/>
          <w:b/>
          <w:bCs/>
          <w:color w:val="000000"/>
          <w:sz w:val="28"/>
          <w:szCs w:val="28"/>
          <w:lang w:eastAsia="pl-PL"/>
        </w:rPr>
        <w:t>Mięczaki i produkty pochodne.</w:t>
      </w:r>
    </w:p>
    <w:p w14:paraId="705D0161" w14:textId="77777777" w:rsidR="00D039C5" w:rsidRPr="00D039C5" w:rsidRDefault="00D039C5" w:rsidP="00D039C5">
      <w:pPr>
        <w:rPr>
          <w:b/>
          <w:bCs/>
          <w:sz w:val="40"/>
          <w:szCs w:val="40"/>
        </w:rPr>
      </w:pPr>
      <w:r w:rsidRPr="00D039C5">
        <w:rPr>
          <w:b/>
          <w:bCs/>
          <w:sz w:val="40"/>
          <w:szCs w:val="40"/>
        </w:rPr>
        <w:t>Drodzy Rodzice.</w:t>
      </w:r>
    </w:p>
    <w:p w14:paraId="3B0ADFEC" w14:textId="77777777" w:rsidR="00D039C5" w:rsidRPr="00D039C5" w:rsidRDefault="00D039C5" w:rsidP="00D039C5">
      <w:pPr>
        <w:pStyle w:val="Akapitzlist"/>
        <w:rPr>
          <w:b/>
          <w:bCs/>
          <w:color w:val="FF0000"/>
          <w:sz w:val="40"/>
          <w:szCs w:val="40"/>
        </w:rPr>
      </w:pPr>
      <w:r w:rsidRPr="00D039C5">
        <w:rPr>
          <w:b/>
          <w:bCs/>
          <w:color w:val="FF0000"/>
          <w:sz w:val="40"/>
          <w:szCs w:val="40"/>
        </w:rPr>
        <w:t>Zachęcajmy dzieci do jedzenia różnych potraw.</w:t>
      </w:r>
    </w:p>
    <w:p w14:paraId="2B3D39FA" w14:textId="77777777" w:rsidR="00D039C5" w:rsidRPr="00D039C5" w:rsidRDefault="00D039C5" w:rsidP="00D039C5">
      <w:pPr>
        <w:pStyle w:val="Akapitzlist"/>
        <w:rPr>
          <w:b/>
          <w:bCs/>
          <w:color w:val="538135" w:themeColor="accent6" w:themeShade="BF"/>
          <w:sz w:val="40"/>
          <w:szCs w:val="40"/>
        </w:rPr>
      </w:pPr>
      <w:r w:rsidRPr="00D039C5">
        <w:rPr>
          <w:b/>
          <w:bCs/>
          <w:color w:val="538135" w:themeColor="accent6" w:themeShade="BF"/>
          <w:sz w:val="40"/>
          <w:szCs w:val="40"/>
        </w:rPr>
        <w:t>Nie trzeba podawać dziecku dokładnego składu potrawy ( szczególnie gdy jest coś nowego)</w:t>
      </w:r>
    </w:p>
    <w:p w14:paraId="66E5EC1B" w14:textId="77777777" w:rsidR="00D039C5" w:rsidRPr="00D039C5" w:rsidRDefault="00D039C5" w:rsidP="00D039C5">
      <w:pPr>
        <w:pStyle w:val="Akapitzlist"/>
        <w:rPr>
          <w:b/>
          <w:bCs/>
          <w:color w:val="0070C0"/>
          <w:sz w:val="40"/>
          <w:szCs w:val="40"/>
        </w:rPr>
      </w:pPr>
      <w:r w:rsidRPr="00D039C5">
        <w:rPr>
          <w:b/>
          <w:bCs/>
          <w:color w:val="0070C0"/>
          <w:sz w:val="40"/>
          <w:szCs w:val="40"/>
        </w:rPr>
        <w:t>Nie mówmy  „ a ty tego nie lubisz „-dajmy szansę może się coś zmieni.</w:t>
      </w:r>
    </w:p>
    <w:p w14:paraId="01385150" w14:textId="77777777" w:rsidR="00B5329A" w:rsidRDefault="00B5329A"/>
    <w:sectPr w:rsidR="00B53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bster">
    <w:altName w:val="Times New Roman"/>
    <w:charset w:val="EE"/>
    <w:family w:val="auto"/>
    <w:pitch w:val="variable"/>
    <w:sig w:usb0="20000207" w:usb1="00000001" w:usb2="00000000" w:usb3="00000000" w:csb0="00000197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862B6"/>
    <w:multiLevelType w:val="multilevel"/>
    <w:tmpl w:val="7D246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8389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BA"/>
    <w:rsid w:val="00077ABA"/>
    <w:rsid w:val="00151CF3"/>
    <w:rsid w:val="0047342E"/>
    <w:rsid w:val="005F30E2"/>
    <w:rsid w:val="00926A5B"/>
    <w:rsid w:val="00A05CBD"/>
    <w:rsid w:val="00B5329A"/>
    <w:rsid w:val="00D0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21477"/>
  <w15:chartTrackingRefBased/>
  <w15:docId w15:val="{8108C67A-F7D9-431A-A0DB-AE32C54FC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77A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AB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039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2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Dyrektor</cp:lastModifiedBy>
  <cp:revision>7</cp:revision>
  <cp:lastPrinted>2026-08-31T12:48:00Z</cp:lastPrinted>
  <dcterms:created xsi:type="dcterms:W3CDTF">2019-01-30T10:09:00Z</dcterms:created>
  <dcterms:modified xsi:type="dcterms:W3CDTF">2026-08-31T12:48:00Z</dcterms:modified>
</cp:coreProperties>
</file>