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3BD11" w14:textId="77777777" w:rsidR="00F76349" w:rsidRPr="00F76349" w:rsidRDefault="00F76349" w:rsidP="00F76349">
      <w:pPr>
        <w:shd w:val="clear" w:color="auto" w:fill="FFFFFF"/>
        <w:spacing w:after="180" w:line="240" w:lineRule="auto"/>
        <w:textAlignment w:val="baseline"/>
        <w:outlineLvl w:val="1"/>
        <w:rPr>
          <w:rFonts w:ascii="Open Sans" w:eastAsia="Times New Roman" w:hAnsi="Open Sans" w:cs="Open Sans"/>
          <w:b/>
          <w:bCs/>
          <w:color w:val="1B1B1B"/>
          <w:kern w:val="0"/>
          <w:sz w:val="60"/>
          <w:szCs w:val="6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b/>
          <w:bCs/>
          <w:color w:val="1B1B1B"/>
          <w:kern w:val="0"/>
          <w:sz w:val="60"/>
          <w:szCs w:val="60"/>
          <w:lang w:eastAsia="pl-PL"/>
          <w14:ligatures w14:val="none"/>
        </w:rPr>
        <w:t>Stopnie alarmowe</w:t>
      </w:r>
    </w:p>
    <w:p w14:paraId="58A8FE3B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Zgodnie z ustawą o działaniach antyterrorystycznych, w przypadku wystąpienia zdarzenia o charakterze terrorystycznym lub zagrożenia takim zdarzeniem, można wprowadzić jeden z czterech stopni alarmowych:</w:t>
      </w:r>
    </w:p>
    <w:p w14:paraId="662DFB18" w14:textId="77777777" w:rsidR="00F76349" w:rsidRPr="00F76349" w:rsidRDefault="00F76349" w:rsidP="00F7634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ALFA,</w:t>
      </w:r>
    </w:p>
    <w:p w14:paraId="0D06A382" w14:textId="77777777" w:rsidR="00F76349" w:rsidRPr="00F76349" w:rsidRDefault="00F76349" w:rsidP="00F7634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BRAVO,</w:t>
      </w:r>
    </w:p>
    <w:p w14:paraId="52BB7942" w14:textId="77777777" w:rsidR="00F76349" w:rsidRPr="00F76349" w:rsidRDefault="00F76349" w:rsidP="00F7634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CHARLIE,</w:t>
      </w:r>
    </w:p>
    <w:p w14:paraId="7D27BA4E" w14:textId="77777777" w:rsidR="00F76349" w:rsidRPr="00F76349" w:rsidRDefault="00F76349" w:rsidP="00F76349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DELTA,</w:t>
      </w:r>
    </w:p>
    <w:p w14:paraId="782340A9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a w przypadku zagrożenia wystąpieniem zdarzenia o charakterze terrorystycznym, które dotyczy systemów teleinformatycznych organów administracji publicznej lub systemów teleinformatycznych wchodzących w skład infrastruktury krytycznej albo w przypadku wystąpienia takiego zdarzenia – można wprowadzić jeden z czterech stopni alarmowych CRP (ALFA CRP, BRAWO CRP, CHARLIE CRP, DELTA CRP).</w:t>
      </w:r>
    </w:p>
    <w:p w14:paraId="7B749D2F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Stopnie alarmowe wprowadza, zmienia i odwołuje, w drodze zarządzenia, Prezes Rady Ministrów, po zasięgnięciu opinii ministra właściwego do spraw wewnętrznych i szefa ABW, a w przypadkach niecierpiących zwłoki – minister właściwy do spraw wewnętrznych, po zasięgnięciu opinii szefa ABW, informując o tym niezwłocznie Prezesa Rady Ministrów.</w:t>
      </w:r>
    </w:p>
    <w:p w14:paraId="43BF15C6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Zadania organów państwa związane z wprowadzeniem stopni alarmowych CRP zostały określone w rozporządzeniu Prezesa Rady Ministrów z  25 lipca 2016 r. w sprawie zakresu przedsięwzięć wykonywanych w poszczególnych stopniach alarmowych i stopniach alarmowych CRP.</w:t>
      </w:r>
    </w:p>
    <w:p w14:paraId="14B336F5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Stopnie alarmowe są przede wszystkim sygnałem dla służb i administracji publicznej do zachowania szczególnej czujności. </w:t>
      </w:r>
    </w:p>
    <w:p w14:paraId="3A50094E" w14:textId="7777777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t>ALFA</w:t>
      </w:r>
    </w:p>
    <w:p w14:paraId="2B81C6EF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ALFA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 oznacza, że administracja publiczna jest zobowiązana m.in. do prowadzenia wzmożonej kontroli miejsc użyteczności publicznej i dużych skupisk ludzi. Wprowadzenie stopnia ALFA ma charakter ogólnego ostrzeżenia. W przypadku jego wprowadzania organy administracji publicznej oraz kierownicy służb i instytucji właściwych w sprawach bezpieczeństwa i zarządzania kryzysowego:</w:t>
      </w:r>
    </w:p>
    <w:p w14:paraId="2CB9913F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prowadzą, w ramach realizacji zadań administratorów obiektów, wzmożoną kontrolę obiektów użyteczności publicznej oraz innych obiektów, które potencjalnie mogą stać się celem zdarzenia o charakterze terrorystycznym;</w:t>
      </w:r>
    </w:p>
    <w:p w14:paraId="6605F03B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zalecają podległemu personelowi informowanie odpowiednich służb w przypadku zauważenia: nieznanych pojazdów na terenie instytucji publicznych lub innych ważnych obiektów, porzuconych paczek i bagaży lub jakichkolwiek innych oznak nietypowej działalności;</w:t>
      </w:r>
    </w:p>
    <w:p w14:paraId="0CDDF92E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informują podległy personel o konieczności zachowania zwiększonej czujności w stosunku do osób zachowujących się w sposób wzbudzający podejrzenia;</w:t>
      </w:r>
    </w:p>
    <w:p w14:paraId="3AAD02D9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zapewniają dostępność w trybie alarmowym członków personelu niezbędnych do wzmocnienia ochrony obiektów;</w:t>
      </w:r>
    </w:p>
    <w:p w14:paraId="1A530DF5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lastRenderedPageBreak/>
        <w:t>prowadzą kontrolę pojazdów wjeżdżających oraz osób wchodzących na teren obiektów;</w:t>
      </w:r>
    </w:p>
    <w:p w14:paraId="7F4B42A5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 xml:space="preserve">sprawdzają, w zakresie podejrzanych </w:t>
      </w:r>
      <w:proofErr w:type="spellStart"/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zachowań</w:t>
      </w:r>
      <w:proofErr w:type="spellEnd"/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 xml:space="preserve"> osób oraz w poszukiwaniu podejrzanych przedmiotów, budynki będące w stałym użyciu;</w:t>
      </w:r>
    </w:p>
    <w:p w14:paraId="0548C18F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sprawdzają działanie środków łączności wykorzystywanych w celu zapewnienia bezpieczeństwa;</w:t>
      </w:r>
    </w:p>
    <w:p w14:paraId="53364A1D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dokonują, w ramach realizacji zadań administratorów obiektów, sprawdzenia działania instalacji alarmowych, przepustowości dróg ewakuacji oraz funkcjonowania systemów rejestracji obrazu;</w:t>
      </w:r>
    </w:p>
    <w:p w14:paraId="64C61918" w14:textId="77777777" w:rsidR="00F76349" w:rsidRPr="00F76349" w:rsidRDefault="00F76349" w:rsidP="00F76349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dokonują przeglądu wszystkich procedur, rozkazów oraz zadań związanych z wprowadzeniem wyższych stopni alarmowych.</w:t>
      </w:r>
    </w:p>
    <w:p w14:paraId="1EBD9067" w14:textId="7777777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t>BRAVO</w:t>
      </w:r>
    </w:p>
    <w:p w14:paraId="69597B5C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BRAVO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 oznacza, że należy wykonać zadania wymienione dla pierwszego stopnia alarmowego oraz kontynuować lub sprawdzić wykonanie tych zadań, jeżeli wcześniej nie został wprowadzony stopień ALFA. Ponadto:</w:t>
      </w:r>
    </w:p>
    <w:p w14:paraId="28DE5E40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komendant główny Policji, komendant główny Straży Granicznej lub komendant główny Żandarmerii Wojskowej wprowadzają obowiązek noszenia broni długiej oraz kamizelek kuloodpornych przez umundurowanych funkcjonariuszy lub żołnierzy, którzy bezpośrednio realizują zadania związane z zabezpieczeniem miejsc i obiektów, które potencjalnie mogą stać się celem zdarzenia o charakterze terrorystycznym;</w:t>
      </w:r>
    </w:p>
    <w:p w14:paraId="75D29151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wprowadzane są dodatkowe kontrole pojazdów, osób oraz budynków publicznych w rejonach zagrożonych;</w:t>
      </w:r>
    </w:p>
    <w:p w14:paraId="2A1DC8FD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wzmacniana jest  ochrona środków komunikacji publicznej;</w:t>
      </w:r>
    </w:p>
    <w:p w14:paraId="53B44F6D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sprawdzane jest funkcjonowanie zasilania awaryjnego;</w:t>
      </w:r>
    </w:p>
    <w:p w14:paraId="4757E74F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personel jest ostrzegany o możliwych formach zdarzenia o charakterze terrorystycznym;</w:t>
      </w:r>
    </w:p>
    <w:p w14:paraId="12518BF5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należy zapewnić dostępność w trybie alarmowym personelu wyznaczonego do wdrażania procedur działania na wypadek zdarzeń o charakterze terrorystycznym;</w:t>
      </w:r>
    </w:p>
    <w:p w14:paraId="5D72E9B4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sprawdzana i wzmacniana jest ochrona ważnych obiektów publicznych;</w:t>
      </w:r>
    </w:p>
    <w:p w14:paraId="1C7C84F8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wprowadzany jest zakaz wstępu do przedszkoli, szkół i uczelni osobom postronnym;</w:t>
      </w:r>
    </w:p>
    <w:p w14:paraId="7005EB1E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sprawdzane są systemy ochrony obiektów ochranianych przez specjalistyczne uzbrojone formacje ochronne;</w:t>
      </w:r>
    </w:p>
    <w:p w14:paraId="2E19D39D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wprowadzana jest kontrola wszystkich przesyłek pocztowych kierowanych do urzędu lub instytucji;</w:t>
      </w:r>
    </w:p>
    <w:p w14:paraId="2FD7EF4D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zamykane i zabezpieczane są nieużywane regularnie budynki i pomieszczenia;</w:t>
      </w:r>
    </w:p>
    <w:p w14:paraId="0A041878" w14:textId="77777777" w:rsidR="00F76349" w:rsidRPr="00F76349" w:rsidRDefault="00F76349" w:rsidP="00F76349">
      <w:pPr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dokonuje się przeglądu zapasów materiałowych i sprzętu, w tym dostępności środków i materiałów medycznych, z uwzględnieniem możliwości wykorzystania w przypadku wystąpienia zdarzenia o charakterze terrorystycznym.</w:t>
      </w:r>
    </w:p>
    <w:p w14:paraId="06958985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16CCA7AC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5A2B6F9C" w14:textId="31C968F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lastRenderedPageBreak/>
        <w:t>CHARLIE</w:t>
      </w:r>
    </w:p>
    <w:p w14:paraId="4F65A078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CHARLIE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zadania wymienione dla pierwszego i drugiego stopnia alarmowego oraz kontynuować lub sprawdzić wykonanie tych zadań, jeżeli wcześniej nie został wprowadzony stopień ALFA lub BRAVO. Ponadto należy:</w:t>
      </w:r>
    </w:p>
    <w:p w14:paraId="08C9EB8C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wprowadzić, na polecenie ministra właściwego do spraw wewnętrznych, całodobowe dyżury we wskazanych urzędach lub jednostkach organizacyjnych organów administracji publicznej;</w:t>
      </w:r>
    </w:p>
    <w:p w14:paraId="455E0611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 dyżury dla osób funkcyjnych odpowiedzialnych za wprowadzanie procedur działania na wypadek zdarzeń o charakterze terrorystycznym;</w:t>
      </w:r>
    </w:p>
    <w:p w14:paraId="431B9A75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sprawdzić dostępność obiektów wyznaczonych na zastępcze miejsca czasowego pobytu na wypadek ewakuacji ludności;</w:t>
      </w:r>
    </w:p>
    <w:p w14:paraId="15016402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ograniczyć do minimum liczbę miejsc ogólnodostępnych w obiekcie i rejonie obiektu;</w:t>
      </w:r>
    </w:p>
    <w:p w14:paraId="71664A9C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wprowadzić, w uzasadnionych przypadkach, ścisłą kontrolę osób i pojazdów przy wejściu i wjeździe na teren obiektów;</w:t>
      </w:r>
    </w:p>
    <w:p w14:paraId="7C49311D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ograniczyć możliwość parkowania pojazdów przy obiektach chronionych;</w:t>
      </w:r>
    </w:p>
    <w:p w14:paraId="1EEE1BD9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wydać broń i amunicję oraz środki ochrony osobistej uprawnionym osobom wyznaczonym do wykonywania zadań ochronnych;</w:t>
      </w:r>
    </w:p>
    <w:p w14:paraId="2FAF267B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 dodatkowy całodobowy nadzór nad miejscami, które tego wymagają, do tej pory nieobjętych nadzorem;</w:t>
      </w:r>
    </w:p>
    <w:p w14:paraId="6D63FD92" w14:textId="77777777" w:rsidR="00F76349" w:rsidRPr="00F76349" w:rsidRDefault="00F76349" w:rsidP="00F76349">
      <w:pPr>
        <w:numPr>
          <w:ilvl w:val="0"/>
          <w:numId w:val="4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zapewnić ochronę środków transportu służbowego poza terenem obiektu, wprowadzić kontrole pojazdu przed wejściem do niego i jego uruchomieniem.</w:t>
      </w:r>
    </w:p>
    <w:p w14:paraId="3003AF6B" w14:textId="7777777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t>DELTA</w:t>
      </w:r>
    </w:p>
    <w:p w14:paraId="186D6C92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DELTA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zadania wymienione dla pierwszego, drugiego i trzeciego stopnia alarmowego oraz kontynuować lub sprawdzić wykonanie tych zadań, jeżeli wcześniej nie został wprowadzony stopień ALFA, BRAVO lub CHARLIE. Ponadto należy:</w:t>
      </w:r>
    </w:p>
    <w:p w14:paraId="38EAE891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wprowadzić, w uzasadnionych przypadkach, ograniczenia komunikacyjne w rejonach zagrożonych;</w:t>
      </w:r>
    </w:p>
    <w:p w14:paraId="26E8E01D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przeprowadzić identyfikację wszystkich pojazdów znajdujących się już w rejonie obiektu oraz, w uzasadnionych przypadkach, ich relokację poza obszar obiektu;</w:t>
      </w:r>
    </w:p>
    <w:p w14:paraId="4EEA7F6B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kontrolować wszystkie pojazdy wjeżdżające na teren obiektu i ich ładunek;</w:t>
      </w:r>
    </w:p>
    <w:p w14:paraId="1526FF45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kontrolować wszystkie wnoszone na teren obiektu przedmioty, w tym walizki, torebki, paczki;</w:t>
      </w:r>
    </w:p>
    <w:p w14:paraId="141BB3EA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przeprowadzać częste kontrole na zewnątrz budynku i na parkingach;</w:t>
      </w:r>
    </w:p>
    <w:p w14:paraId="05D1D42E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ograniczyć liczbę podroży służbowych osób zatrudnionych w obiekcie i wizyt osób niezatrudnionych w instytucji;</w:t>
      </w:r>
    </w:p>
    <w:p w14:paraId="5DC596B7" w14:textId="77777777" w:rsidR="00F76349" w:rsidRPr="00F76349" w:rsidRDefault="00F76349" w:rsidP="00F76349">
      <w:pPr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przygotować się do zapewnienia ciągłości funkcjonowania organu w przypadku braku możliwości realizacji zadań w dotychczasowym miejscu pracy.</w:t>
      </w:r>
    </w:p>
    <w:p w14:paraId="0033D88E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noProof/>
          <w:color w:val="1B1B1B"/>
          <w:kern w:val="0"/>
          <w:lang w:eastAsia="pl-PL"/>
          <w14:ligatures w14:val="none"/>
        </w:rPr>
        <w:lastRenderedPageBreak/>
        <w:drawing>
          <wp:inline distT="0" distB="0" distL="0" distR="0" wp14:anchorId="028CD2D1" wp14:editId="761C5C84">
            <wp:extent cx="6858000" cy="7295745"/>
            <wp:effectExtent l="0" t="0" r="0" b="63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625" cy="7310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14EAA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76CA00E8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758B247D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0971C0AF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60076C8B" w14:textId="6BF99F8F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lastRenderedPageBreak/>
        <w:t>ALFA-CRP</w:t>
      </w:r>
    </w:p>
    <w:p w14:paraId="17DBE9BD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ALFA-CRP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następujące zadania:</w:t>
      </w:r>
    </w:p>
    <w:p w14:paraId="6AA2C655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 wzmożone monitorowanie stanu bezpieczeństwa systemów teleinformatycznych organów administracji publicznej lub systemów  teleinformatycznych wchodzących w skład infrastruktury krytycznej w szczególności wykorzystując zalecenia szefa Agencji Bezpieczeństwa Wewnętrznego lub komórek odpowiedzialnych za system reagowania zgodnie z właściwością oraz:</w:t>
      </w:r>
    </w:p>
    <w:p w14:paraId="019FA072" w14:textId="77777777" w:rsidR="00F76349" w:rsidRPr="00F76349" w:rsidRDefault="00F76349" w:rsidP="00F76349">
      <w:pPr>
        <w:numPr>
          <w:ilvl w:val="1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monitorować i weryfikować, czy nie doszło do naruszenia bezpieczeństwa komunikacji elektronicznej,</w:t>
      </w:r>
    </w:p>
    <w:p w14:paraId="63DAE8AA" w14:textId="77777777" w:rsidR="00F76349" w:rsidRPr="00F76349" w:rsidRDefault="00F76349" w:rsidP="00F76349">
      <w:pPr>
        <w:numPr>
          <w:ilvl w:val="1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sprawdzać dostępność usług elektronicznych,</w:t>
      </w:r>
    </w:p>
    <w:p w14:paraId="601CA4E3" w14:textId="77777777" w:rsidR="00F76349" w:rsidRPr="00F76349" w:rsidRDefault="00F76349" w:rsidP="00F76349">
      <w:pPr>
        <w:numPr>
          <w:ilvl w:val="1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dokonywać, w razie potrzeby, zmian w dostępie do systemów;</w:t>
      </w:r>
    </w:p>
    <w:p w14:paraId="45EE89AE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poinformować personel instytucji o konieczności zachowania zwiększonej czujności w stosunku do stanów odbiegających od normy, w szczególności personel odpowiedzialny za bezpieczeństwo systemów;</w:t>
      </w:r>
    </w:p>
    <w:p w14:paraId="6B24C3A8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sprawdzić kanały łączności z innymi, właściwymi dla rodzaju stopnia alarmowego CRP, podmiotami biorącymi udział w reagowaniu kryzysowym, dokonać weryfikacji ustanowionych punktów kontaktowych z zespołami reagowania na incydenty bezpieczeństwa teleinformatycznego właściwymi dla rodzaju działania organizacji oraz ministrem właściwym do spraw informatyzacji;</w:t>
      </w:r>
    </w:p>
    <w:p w14:paraId="7C72F000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dokonać przeglądu stosownych procedur oraz zadań związanych z wprowadzeniem stopni alarmowych CRP, w szczególności dokonać weryfikacji posiadanej kopii zapasowej systemów w stosunku do systemów teleinformatycznych wchodzących w skład infrastruktury krytycznej oraz systemów kluczowych dla funkcjonowania organizacji oraz weryfikacji czasu wymaganego na przywrócenie poprawności funkcjonowania systemu;</w:t>
      </w:r>
    </w:p>
    <w:p w14:paraId="606E2676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sprawdzić aktualny stan bezpieczeństwa systemów i ocenić wpływ zagrożenia na bezpieczeństwo teleinformatyczne na podstawie bieżących informacji i prognoz wydarzeń;</w:t>
      </w:r>
    </w:p>
    <w:p w14:paraId="7CC65D72" w14:textId="77777777" w:rsidR="00F76349" w:rsidRPr="00F76349" w:rsidRDefault="00F76349" w:rsidP="00F76349">
      <w:pPr>
        <w:numPr>
          <w:ilvl w:val="0"/>
          <w:numId w:val="6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informować na bieżąco o efektach przeprowadzanych działań zespoły reagowania na incydenty bezpieczeństwa teleinformatycznego właściwe dla rodzaju działania organizacji oraz współdziałające centra zarządzania kryzysowego, a także ministra właściwego do spraw informatyzacji.</w:t>
      </w:r>
    </w:p>
    <w:p w14:paraId="60FBE3C9" w14:textId="7777777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t>BRAVO-CRP</w:t>
      </w:r>
    </w:p>
    <w:p w14:paraId="3A5E7C26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BRAVO-CRP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zadania wymienione dla pierwszego stopnia alarmowego CRP oraz kontynuować lub sprawdzić wykonanie tych zadań, jeżeli wcześniej był wprowadzony stopień ALFA-CRP. Ponadto należy:</w:t>
      </w:r>
    </w:p>
    <w:p w14:paraId="55CD8762" w14:textId="77777777" w:rsidR="00F76349" w:rsidRPr="00F76349" w:rsidRDefault="00F76349" w:rsidP="00F76349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zapewnić dostępność w trybie alarmowym personelu odpowiedzialnego za bezpieczeństwo systemów;</w:t>
      </w:r>
    </w:p>
    <w:p w14:paraId="48CFA2AD" w14:textId="77777777" w:rsidR="00F76349" w:rsidRPr="00F76349" w:rsidRDefault="00F76349" w:rsidP="00F76349">
      <w:pPr>
        <w:numPr>
          <w:ilvl w:val="0"/>
          <w:numId w:val="7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 całodobowe dyżury administratorów systemów kluczowych dla funkcjonowania organizacji oraz personelu uprawnionego do podejmowania decyzji w sprawach bezpieczeństwa systemów teleinformatycznych.</w:t>
      </w:r>
    </w:p>
    <w:p w14:paraId="6D542018" w14:textId="77777777" w:rsid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</w:p>
    <w:p w14:paraId="60A0AC26" w14:textId="45D090E9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lastRenderedPageBreak/>
        <w:t>CHARLIE-CRP</w:t>
      </w:r>
    </w:p>
    <w:p w14:paraId="0EF91DD3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CHARLIE-CRP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zadania wymienione dla pierwszego i drugiego stopnia alarmowego CRP oraz kontynuować lub sprawdzić wykonanie tych zadań, jeżeli wcześniej był wprowadzony stopień ALFA-CRP lub BRAVO-CRP. Ponadto należy:</w:t>
      </w:r>
    </w:p>
    <w:p w14:paraId="05F9F056" w14:textId="77777777" w:rsidR="00F76349" w:rsidRPr="00F76349" w:rsidRDefault="00F76349" w:rsidP="00F7634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wprowadzić całodobowe dyżury administratorów systemów kluczowych dla funkcjonowania organizacji oraz personelu uprawnionego do podejmowania decyzji w sprawach bezpieczeństwa systemów;</w:t>
      </w:r>
    </w:p>
    <w:p w14:paraId="6085CE0F" w14:textId="77777777" w:rsidR="00F76349" w:rsidRPr="00F76349" w:rsidRDefault="00F76349" w:rsidP="00F7634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dokonać przeglądu dostępnych zasobów zapasowych pod względem możliwości ich wykorzystania w przypadku zaistnienia ataku;</w:t>
      </w:r>
    </w:p>
    <w:p w14:paraId="083F05D8" w14:textId="77777777" w:rsidR="00F76349" w:rsidRPr="00F76349" w:rsidRDefault="00F76349" w:rsidP="00F76349">
      <w:pPr>
        <w:numPr>
          <w:ilvl w:val="0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przygotować się do uruchomienia planów umożliwiających zachowanie ciągłości działania po wystąpieniu potencjalnego ataku, w tym:</w:t>
      </w:r>
    </w:p>
    <w:p w14:paraId="74CFF4A0" w14:textId="77777777" w:rsidR="00F76349" w:rsidRPr="00F76349" w:rsidRDefault="00F76349" w:rsidP="00F76349">
      <w:pPr>
        <w:numPr>
          <w:ilvl w:val="1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dokonać przeglądu i ewentualnego audytu planów awaryjnych oraz systemów,</w:t>
      </w:r>
    </w:p>
    <w:p w14:paraId="68E89110" w14:textId="77777777" w:rsidR="00F76349" w:rsidRPr="00F76349" w:rsidRDefault="00F76349" w:rsidP="00F76349">
      <w:pPr>
        <w:numPr>
          <w:ilvl w:val="1"/>
          <w:numId w:val="8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przygotować się do ograniczenia operacji na serwerach, w celu możliwości ich szybkiego i bezawaryjne go zamknięcia.</w:t>
      </w:r>
    </w:p>
    <w:p w14:paraId="3D12053A" w14:textId="77777777" w:rsidR="00F76349" w:rsidRPr="00F76349" w:rsidRDefault="00F76349" w:rsidP="00F76349">
      <w:pPr>
        <w:shd w:val="clear" w:color="auto" w:fill="FFFFFF"/>
        <w:spacing w:before="408" w:after="144" w:line="240" w:lineRule="auto"/>
        <w:textAlignment w:val="baseline"/>
        <w:outlineLvl w:val="2"/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sz w:val="39"/>
          <w:szCs w:val="39"/>
          <w:lang w:eastAsia="pl-PL"/>
          <w14:ligatures w14:val="none"/>
        </w:rPr>
        <w:t>DELTA-CRP</w:t>
      </w:r>
    </w:p>
    <w:p w14:paraId="775F69EB" w14:textId="77777777" w:rsidR="00F76349" w:rsidRPr="00F76349" w:rsidRDefault="00F76349" w:rsidP="00F76349">
      <w:p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inherit" w:eastAsia="Times New Roman" w:hAnsi="inherit" w:cs="Open Sans"/>
          <w:b/>
          <w:bCs/>
          <w:color w:val="1B1B1B"/>
          <w:kern w:val="0"/>
          <w:lang w:eastAsia="pl-PL"/>
          <w14:ligatures w14:val="none"/>
        </w:rPr>
        <w:t>DELTA-CRP </w:t>
      </w: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oznacza, że należy wykonać zadania wymienione dla pierwszego, drugiego i trzeciego stopnia alarmowego CRP oraz kontynuować lub sprawdzić wykonanie tych zadań, jeżeli wcześniej był wprowadzony stopień ALFA-CRP, BRAVO-CRP lub CHARLIE-CRP. Ponadto należy:</w:t>
      </w:r>
    </w:p>
    <w:p w14:paraId="226F5322" w14:textId="77777777" w:rsidR="00F76349" w:rsidRPr="00F76349" w:rsidRDefault="00F76349" w:rsidP="00F76349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uruchomić plany awaryjne lub plany ciągłości działania organizacji w sytuacjach awarii lub utraty ciągłości działania;</w:t>
      </w:r>
    </w:p>
    <w:p w14:paraId="23D51572" w14:textId="77777777" w:rsidR="00F76349" w:rsidRPr="00F76349" w:rsidRDefault="00F76349" w:rsidP="00F76349">
      <w:pPr>
        <w:numPr>
          <w:ilvl w:val="0"/>
          <w:numId w:val="9"/>
        </w:numPr>
        <w:shd w:val="clear" w:color="auto" w:fill="FFFFFF"/>
        <w:spacing w:after="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  <w:t>stosownie do sytuacji przystąpić do realizacji procedur przywracania ciągłości działania.</w:t>
      </w:r>
    </w:p>
    <w:p w14:paraId="40A484F0" w14:textId="77777777" w:rsidR="00F76349" w:rsidRPr="00F76349" w:rsidRDefault="00F76349" w:rsidP="00F76349">
      <w:pPr>
        <w:shd w:val="clear" w:color="auto" w:fill="FFFFFF"/>
        <w:spacing w:after="240" w:line="240" w:lineRule="auto"/>
        <w:textAlignment w:val="baseline"/>
        <w:rPr>
          <w:rFonts w:ascii="Open Sans" w:eastAsia="Times New Roman" w:hAnsi="Open Sans" w:cs="Open Sans"/>
          <w:color w:val="1B1B1B"/>
          <w:kern w:val="0"/>
          <w:lang w:eastAsia="pl-PL"/>
          <w14:ligatures w14:val="none"/>
        </w:rPr>
      </w:pPr>
      <w:r w:rsidRPr="00F76349">
        <w:rPr>
          <w:rFonts w:ascii="Open Sans" w:eastAsia="Times New Roman" w:hAnsi="Open Sans" w:cs="Open Sans"/>
          <w:noProof/>
          <w:color w:val="1B1B1B"/>
          <w:kern w:val="0"/>
          <w:lang w:eastAsia="pl-PL"/>
          <w14:ligatures w14:val="none"/>
        </w:rPr>
        <w:lastRenderedPageBreak/>
        <w:drawing>
          <wp:inline distT="0" distB="0" distL="0" distR="0" wp14:anchorId="29A68642" wp14:editId="20544680">
            <wp:extent cx="6315075" cy="6728258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533" cy="674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54167" w14:textId="77777777" w:rsidR="00F76349" w:rsidRDefault="00F76349"/>
    <w:sectPr w:rsidR="00F76349" w:rsidSect="00F7634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95A91"/>
    <w:multiLevelType w:val="multilevel"/>
    <w:tmpl w:val="6898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374D92"/>
    <w:multiLevelType w:val="multilevel"/>
    <w:tmpl w:val="4802C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5C36D9"/>
    <w:multiLevelType w:val="multilevel"/>
    <w:tmpl w:val="E65AC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E425E8D"/>
    <w:multiLevelType w:val="multilevel"/>
    <w:tmpl w:val="1B12D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487783"/>
    <w:multiLevelType w:val="multilevel"/>
    <w:tmpl w:val="836E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EAF09C4"/>
    <w:multiLevelType w:val="multilevel"/>
    <w:tmpl w:val="91BC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26E2659"/>
    <w:multiLevelType w:val="multilevel"/>
    <w:tmpl w:val="BA9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55F1FF3"/>
    <w:multiLevelType w:val="multilevel"/>
    <w:tmpl w:val="EA86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CBC7F20"/>
    <w:multiLevelType w:val="multilevel"/>
    <w:tmpl w:val="874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94898472">
    <w:abstractNumId w:val="2"/>
  </w:num>
  <w:num w:numId="2" w16cid:durableId="2092503037">
    <w:abstractNumId w:val="0"/>
  </w:num>
  <w:num w:numId="3" w16cid:durableId="795829894">
    <w:abstractNumId w:val="1"/>
  </w:num>
  <w:num w:numId="4" w16cid:durableId="494299322">
    <w:abstractNumId w:val="6"/>
  </w:num>
  <w:num w:numId="5" w16cid:durableId="144783494">
    <w:abstractNumId w:val="8"/>
  </w:num>
  <w:num w:numId="6" w16cid:durableId="2144810637">
    <w:abstractNumId w:val="3"/>
  </w:num>
  <w:num w:numId="7" w16cid:durableId="2101099382">
    <w:abstractNumId w:val="7"/>
  </w:num>
  <w:num w:numId="8" w16cid:durableId="1730497633">
    <w:abstractNumId w:val="4"/>
  </w:num>
  <w:num w:numId="9" w16cid:durableId="1809783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349"/>
    <w:rsid w:val="00E41408"/>
    <w:rsid w:val="00F7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E6DF"/>
  <w15:chartTrackingRefBased/>
  <w15:docId w15:val="{A1862754-A942-4D8A-BFEE-9DCF2649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763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63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63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63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63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63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63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63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63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63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63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63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63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63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63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63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63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63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63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63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63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63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63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63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763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63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63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63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63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3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1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1564</Words>
  <Characters>9384</Characters>
  <Application>Microsoft Office Word</Application>
  <DocSecurity>0</DocSecurity>
  <Lines>78</Lines>
  <Paragraphs>21</Paragraphs>
  <ScaleCrop>false</ScaleCrop>
  <Company/>
  <LinksUpToDate>false</LinksUpToDate>
  <CharactersWithSpaces>10927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cp:lastPrinted>2026-10-12T09:19:00Z</cp:lastPrinted>
  <dcterms:created xsi:type="dcterms:W3CDTF">2026-10-12T09:18:00Z</dcterms:created>
  <dcterms:modified xsi:type="dcterms:W3CDTF">2026-10-12T09:20:00Z</dcterms:modified>
</cp:coreProperties>
</file>